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24F12" w14:textId="1F4EB7EE" w:rsidR="0083604F" w:rsidRDefault="00FC76DE" w:rsidP="00FC76DE">
      <w:pPr>
        <w:jc w:val="both"/>
        <w:rPr>
          <w:rFonts w:ascii="Arial" w:hAnsi="Arial" w:cs="Arial"/>
          <w:sz w:val="24"/>
          <w:szCs w:val="24"/>
        </w:rPr>
      </w:pPr>
      <w:r>
        <w:rPr>
          <w:rFonts w:ascii="Arial" w:hAnsi="Arial" w:cs="Arial"/>
          <w:sz w:val="24"/>
          <w:szCs w:val="24"/>
        </w:rPr>
        <w:t>Na temelju članka 3. Programa mjera poticanja privatnih iznajmljivača na području Općine Karlobag za razdoblje 2025.-2027. godine („Službeni glasnik“ Općine Karlobag br. 3/25) općinski načelnik Općine Karlobag objavljuje</w:t>
      </w:r>
    </w:p>
    <w:p w14:paraId="659B93CC" w14:textId="77777777" w:rsidR="00FC76DE" w:rsidRDefault="00FC76DE" w:rsidP="00FC76DE">
      <w:pPr>
        <w:jc w:val="both"/>
        <w:rPr>
          <w:rFonts w:ascii="Arial" w:hAnsi="Arial" w:cs="Arial"/>
          <w:sz w:val="24"/>
          <w:szCs w:val="24"/>
        </w:rPr>
      </w:pPr>
    </w:p>
    <w:p w14:paraId="3C529CC5" w14:textId="50E7C338" w:rsidR="00FC76DE" w:rsidRDefault="00FC76DE" w:rsidP="00FC76DE">
      <w:pPr>
        <w:jc w:val="center"/>
        <w:rPr>
          <w:rFonts w:ascii="Arial" w:hAnsi="Arial" w:cs="Arial"/>
          <w:sz w:val="24"/>
          <w:szCs w:val="24"/>
        </w:rPr>
      </w:pPr>
      <w:r>
        <w:rPr>
          <w:rFonts w:ascii="Arial" w:hAnsi="Arial" w:cs="Arial"/>
          <w:sz w:val="24"/>
          <w:szCs w:val="24"/>
        </w:rPr>
        <w:t>JAVNI POZIV</w:t>
      </w:r>
    </w:p>
    <w:p w14:paraId="3AB7322A" w14:textId="416DA99E" w:rsidR="00FC76DE" w:rsidRDefault="009314B4" w:rsidP="00FC76DE">
      <w:pPr>
        <w:jc w:val="center"/>
        <w:rPr>
          <w:rFonts w:ascii="Arial" w:hAnsi="Arial" w:cs="Arial"/>
          <w:sz w:val="24"/>
          <w:szCs w:val="24"/>
        </w:rPr>
      </w:pPr>
      <w:r>
        <w:rPr>
          <w:rFonts w:ascii="Arial" w:hAnsi="Arial" w:cs="Arial"/>
          <w:sz w:val="24"/>
          <w:szCs w:val="24"/>
        </w:rPr>
        <w:t>z</w:t>
      </w:r>
      <w:r w:rsidR="00FC76DE">
        <w:rPr>
          <w:rFonts w:ascii="Arial" w:hAnsi="Arial" w:cs="Arial"/>
          <w:sz w:val="24"/>
          <w:szCs w:val="24"/>
        </w:rPr>
        <w:t>a podnošenje zahtjeva za poticanje privatnih iznajmljivača na području Općine Karlobag za 2025. godinu</w:t>
      </w:r>
    </w:p>
    <w:p w14:paraId="3EDAD5A4" w14:textId="77777777" w:rsidR="00FC76DE" w:rsidRDefault="00FC76DE" w:rsidP="00FC76DE">
      <w:pPr>
        <w:jc w:val="both"/>
        <w:rPr>
          <w:rFonts w:ascii="Arial" w:hAnsi="Arial" w:cs="Arial"/>
          <w:sz w:val="24"/>
          <w:szCs w:val="24"/>
        </w:rPr>
      </w:pPr>
    </w:p>
    <w:p w14:paraId="09BDE6B9" w14:textId="167CF299" w:rsidR="007B0754" w:rsidRDefault="007B0754" w:rsidP="00FC76DE">
      <w:pPr>
        <w:jc w:val="both"/>
        <w:rPr>
          <w:rFonts w:ascii="Arial" w:hAnsi="Arial" w:cs="Arial"/>
          <w:b/>
          <w:bCs/>
          <w:sz w:val="24"/>
          <w:szCs w:val="24"/>
        </w:rPr>
      </w:pPr>
      <w:r>
        <w:rPr>
          <w:rFonts w:ascii="Arial" w:hAnsi="Arial" w:cs="Arial"/>
          <w:b/>
          <w:bCs/>
          <w:sz w:val="24"/>
          <w:szCs w:val="24"/>
        </w:rPr>
        <w:t>1. PREDMET JAVNOG POZIVA</w:t>
      </w:r>
    </w:p>
    <w:p w14:paraId="3811B472" w14:textId="634BBB9C" w:rsidR="007B0754" w:rsidRDefault="007B0754" w:rsidP="00FC76DE">
      <w:pPr>
        <w:jc w:val="both"/>
        <w:rPr>
          <w:rFonts w:ascii="Arial" w:hAnsi="Arial" w:cs="Arial"/>
          <w:sz w:val="24"/>
          <w:szCs w:val="24"/>
        </w:rPr>
      </w:pPr>
      <w:r>
        <w:rPr>
          <w:rFonts w:ascii="Arial" w:hAnsi="Arial" w:cs="Arial"/>
          <w:sz w:val="24"/>
          <w:szCs w:val="24"/>
        </w:rPr>
        <w:t>Predmet ovog javnog poziva je poticanje privatnih iznajmljivača na području Općine Karlobag za 2025. godinu uslijed izmjena zakona iz područja poreza kako bi se korisnike potpore potaknulo na održavanje postojeće razine svoje usluge i stvaranja pozitivne klime kod pružanja usluge smještaja u turizmu na području Općine Karlobag.</w:t>
      </w:r>
    </w:p>
    <w:p w14:paraId="3C9E15EF" w14:textId="17B138A9" w:rsidR="007B0754" w:rsidRDefault="007B0754" w:rsidP="00FC76DE">
      <w:pPr>
        <w:jc w:val="both"/>
        <w:rPr>
          <w:rFonts w:ascii="Arial" w:hAnsi="Arial" w:cs="Arial"/>
          <w:sz w:val="24"/>
          <w:szCs w:val="24"/>
        </w:rPr>
      </w:pPr>
      <w:r>
        <w:rPr>
          <w:rFonts w:ascii="Arial" w:hAnsi="Arial" w:cs="Arial"/>
          <w:sz w:val="24"/>
          <w:szCs w:val="24"/>
        </w:rPr>
        <w:t xml:space="preserve">Odredbe ovog Javnog poziv usklađene su s odredba Uredbe Komisije (EU) 2023/2831 od 13. prosinca 2023. o primjeni članaka 107. i 108. Ugovora o funkcioniranje Europske unije na de </w:t>
      </w:r>
      <w:proofErr w:type="spellStart"/>
      <w:r>
        <w:rPr>
          <w:rFonts w:ascii="Arial" w:hAnsi="Arial" w:cs="Arial"/>
          <w:sz w:val="24"/>
          <w:szCs w:val="24"/>
        </w:rPr>
        <w:t>minimis</w:t>
      </w:r>
      <w:proofErr w:type="spellEnd"/>
      <w:r>
        <w:rPr>
          <w:rFonts w:ascii="Arial" w:hAnsi="Arial" w:cs="Arial"/>
          <w:sz w:val="24"/>
          <w:szCs w:val="24"/>
        </w:rPr>
        <w:t xml:space="preserve"> potpore (Službeni list EU L 2023/2831 od 15.12.2023. godine, dalje u tekstu: Uredba o de </w:t>
      </w:r>
      <w:proofErr w:type="spellStart"/>
      <w:r>
        <w:rPr>
          <w:rFonts w:ascii="Arial" w:hAnsi="Arial" w:cs="Arial"/>
          <w:sz w:val="24"/>
          <w:szCs w:val="24"/>
        </w:rPr>
        <w:t>minimis</w:t>
      </w:r>
      <w:proofErr w:type="spellEnd"/>
      <w:r>
        <w:rPr>
          <w:rFonts w:ascii="Arial" w:hAnsi="Arial" w:cs="Arial"/>
          <w:sz w:val="24"/>
          <w:szCs w:val="24"/>
        </w:rPr>
        <w:t xml:space="preserve"> potporama).</w:t>
      </w:r>
    </w:p>
    <w:p w14:paraId="58BADC04" w14:textId="5FD7DC98" w:rsidR="007B0754" w:rsidRDefault="007B0754" w:rsidP="00FC76DE">
      <w:pPr>
        <w:jc w:val="both"/>
        <w:rPr>
          <w:rFonts w:ascii="Arial" w:hAnsi="Arial" w:cs="Arial"/>
          <w:sz w:val="24"/>
          <w:szCs w:val="24"/>
        </w:rPr>
      </w:pPr>
      <w:r>
        <w:rPr>
          <w:rFonts w:ascii="Arial" w:hAnsi="Arial" w:cs="Arial"/>
          <w:sz w:val="24"/>
          <w:szCs w:val="24"/>
        </w:rPr>
        <w:t xml:space="preserve">Financijska sredstva za provedbu mjere potpore utvrđene ovim Javnim pozivom osiguravaju se u Proračunu Općine Karlobag za </w:t>
      </w:r>
      <w:r w:rsidR="009314B4">
        <w:rPr>
          <w:rFonts w:ascii="Arial" w:hAnsi="Arial" w:cs="Arial"/>
          <w:sz w:val="24"/>
          <w:szCs w:val="24"/>
        </w:rPr>
        <w:t>2026</w:t>
      </w:r>
      <w:r w:rsidRPr="009314B4">
        <w:rPr>
          <w:rFonts w:ascii="Arial" w:hAnsi="Arial" w:cs="Arial"/>
          <w:sz w:val="24"/>
          <w:szCs w:val="24"/>
        </w:rPr>
        <w:t>. godinu.</w:t>
      </w:r>
    </w:p>
    <w:p w14:paraId="5DBC64EE" w14:textId="77777777" w:rsidR="007B0754" w:rsidRDefault="007B0754" w:rsidP="00FC76DE">
      <w:pPr>
        <w:jc w:val="both"/>
        <w:rPr>
          <w:rFonts w:ascii="Arial" w:hAnsi="Arial" w:cs="Arial"/>
          <w:sz w:val="24"/>
          <w:szCs w:val="24"/>
        </w:rPr>
      </w:pPr>
    </w:p>
    <w:p w14:paraId="79B5B7A7" w14:textId="0D776A17" w:rsidR="007B0754" w:rsidRDefault="007B0754" w:rsidP="00FC76DE">
      <w:pPr>
        <w:jc w:val="both"/>
        <w:rPr>
          <w:rFonts w:ascii="Arial" w:hAnsi="Arial" w:cs="Arial"/>
          <w:b/>
          <w:bCs/>
          <w:sz w:val="24"/>
          <w:szCs w:val="24"/>
        </w:rPr>
      </w:pPr>
      <w:r>
        <w:rPr>
          <w:rFonts w:ascii="Arial" w:hAnsi="Arial" w:cs="Arial"/>
          <w:b/>
          <w:bCs/>
          <w:sz w:val="24"/>
          <w:szCs w:val="24"/>
        </w:rPr>
        <w:t>2. OPĆI UVJETI I KRITERIJI ZA DODJELU POTPORE</w:t>
      </w:r>
    </w:p>
    <w:p w14:paraId="279507AA" w14:textId="3EEA97C5" w:rsidR="007B0754" w:rsidRDefault="007B0754" w:rsidP="00FC76DE">
      <w:pPr>
        <w:jc w:val="both"/>
        <w:rPr>
          <w:rFonts w:ascii="Arial" w:hAnsi="Arial" w:cs="Arial"/>
          <w:sz w:val="24"/>
          <w:szCs w:val="24"/>
        </w:rPr>
      </w:pPr>
      <w:r>
        <w:rPr>
          <w:rFonts w:ascii="Arial" w:hAnsi="Arial" w:cs="Arial"/>
          <w:sz w:val="24"/>
          <w:szCs w:val="24"/>
        </w:rPr>
        <w:t>Korisnici mjera iz ovog Javnog poziva mogu biti privatni iznajmljivači fizičke osobe s prebivalištem na području Općine Karlobag, koji obavljaju djelatnost pružanja usluge smještaja u turizmu na području Općine Karlobag, imaju Rješenje o pružanju usluge smještaja u turizmu te su upisani u Registar poreznih obveznika.</w:t>
      </w:r>
    </w:p>
    <w:p w14:paraId="0649024F" w14:textId="2F3270A5" w:rsidR="007B0754" w:rsidRDefault="007B0754" w:rsidP="00FC76DE">
      <w:pPr>
        <w:jc w:val="both"/>
        <w:rPr>
          <w:rFonts w:ascii="Arial" w:hAnsi="Arial" w:cs="Arial"/>
          <w:sz w:val="24"/>
          <w:szCs w:val="24"/>
        </w:rPr>
      </w:pPr>
      <w:r>
        <w:rPr>
          <w:rFonts w:ascii="Arial" w:hAnsi="Arial" w:cs="Arial"/>
          <w:sz w:val="24"/>
          <w:szCs w:val="24"/>
        </w:rPr>
        <w:t xml:space="preserve">Mjera potpore male vrijednosti odnosi se na subvencioniranje dijela troška godišnjeg paušalnog poreza na dohodak koji se izračunava kao umnožak broja kreveta i visine paušalnog poreza po krevetu. </w:t>
      </w:r>
    </w:p>
    <w:p w14:paraId="2B2624CE" w14:textId="0E721D51" w:rsidR="000C0185" w:rsidRDefault="0041704F" w:rsidP="00FC76DE">
      <w:pPr>
        <w:jc w:val="both"/>
        <w:rPr>
          <w:rFonts w:ascii="Arial" w:hAnsi="Arial" w:cs="Arial"/>
          <w:sz w:val="24"/>
          <w:szCs w:val="24"/>
        </w:rPr>
      </w:pPr>
      <w:r>
        <w:rPr>
          <w:rFonts w:ascii="Arial" w:hAnsi="Arial" w:cs="Arial"/>
          <w:sz w:val="24"/>
          <w:szCs w:val="24"/>
        </w:rPr>
        <w:t>Potpora male vrijednosti isplaćuje se u iznosu 25</w:t>
      </w:r>
      <w:r w:rsidR="00F71E8F">
        <w:rPr>
          <w:rFonts w:ascii="Arial" w:hAnsi="Arial" w:cs="Arial"/>
          <w:sz w:val="24"/>
          <w:szCs w:val="24"/>
        </w:rPr>
        <w:t>,00</w:t>
      </w:r>
      <w:r>
        <w:rPr>
          <w:rFonts w:ascii="Arial" w:hAnsi="Arial" w:cs="Arial"/>
          <w:sz w:val="24"/>
          <w:szCs w:val="24"/>
        </w:rPr>
        <w:t xml:space="preserve"> eura po osnovnom ležaju i isplaćuje se korisnicima kao jednokratna potpora nakon utvrđenog godišnjeg paušalnog poreza na dohodak.</w:t>
      </w:r>
    </w:p>
    <w:p w14:paraId="64E30293" w14:textId="608474B1" w:rsidR="0041704F" w:rsidRDefault="00260817" w:rsidP="00FC76DE">
      <w:pPr>
        <w:jc w:val="both"/>
        <w:rPr>
          <w:rFonts w:ascii="Arial" w:hAnsi="Arial" w:cs="Arial"/>
          <w:sz w:val="24"/>
          <w:szCs w:val="24"/>
        </w:rPr>
      </w:pPr>
      <w:r>
        <w:rPr>
          <w:rFonts w:ascii="Arial" w:hAnsi="Arial" w:cs="Arial"/>
          <w:sz w:val="24"/>
          <w:szCs w:val="24"/>
        </w:rPr>
        <w:t xml:space="preserve">Sukladno Uredbi Komisije (EU) 2023/2831 od 13. prosinca 2023. o primjeni članaka 107. i 108. Uredbe o de </w:t>
      </w:r>
      <w:proofErr w:type="spellStart"/>
      <w:r>
        <w:rPr>
          <w:rFonts w:ascii="Arial" w:hAnsi="Arial" w:cs="Arial"/>
          <w:sz w:val="24"/>
          <w:szCs w:val="24"/>
        </w:rPr>
        <w:t>minimis</w:t>
      </w:r>
      <w:proofErr w:type="spellEnd"/>
      <w:r>
        <w:rPr>
          <w:rFonts w:ascii="Arial" w:hAnsi="Arial" w:cs="Arial"/>
          <w:sz w:val="24"/>
          <w:szCs w:val="24"/>
        </w:rPr>
        <w:t xml:space="preserve"> potporama, ukupan iznos potpora male vrijednosti koji je dodijeljen jednom poduzetniku ne smije prijeći iznos od 300.000,00 eura tijekom razdoblja od tri fiskalne godine, te se ta gornja granica primjenjuje </w:t>
      </w:r>
      <w:r w:rsidR="001D077C">
        <w:rPr>
          <w:rFonts w:ascii="Arial" w:hAnsi="Arial" w:cs="Arial"/>
          <w:sz w:val="24"/>
          <w:szCs w:val="24"/>
        </w:rPr>
        <w:t xml:space="preserve">bez obzira na oblik i svrhu potpore. </w:t>
      </w:r>
    </w:p>
    <w:p w14:paraId="6E4EAA3B" w14:textId="13E8DED1" w:rsidR="001D077C" w:rsidRDefault="001D077C" w:rsidP="00FC76DE">
      <w:pPr>
        <w:jc w:val="both"/>
        <w:rPr>
          <w:rFonts w:ascii="Arial" w:hAnsi="Arial" w:cs="Arial"/>
          <w:sz w:val="24"/>
          <w:szCs w:val="24"/>
        </w:rPr>
      </w:pPr>
      <w:r>
        <w:rPr>
          <w:rFonts w:ascii="Arial" w:hAnsi="Arial" w:cs="Arial"/>
          <w:sz w:val="24"/>
          <w:szCs w:val="24"/>
        </w:rPr>
        <w:t>Davatelj potpora male vrijednosti je Općina Karlobag.</w:t>
      </w:r>
    </w:p>
    <w:p w14:paraId="31B9E9EB" w14:textId="45AE526E" w:rsidR="001D077C" w:rsidRDefault="007842D8" w:rsidP="00FC76DE">
      <w:pPr>
        <w:jc w:val="both"/>
        <w:rPr>
          <w:rFonts w:ascii="Arial" w:hAnsi="Arial" w:cs="Arial"/>
          <w:sz w:val="24"/>
          <w:szCs w:val="24"/>
        </w:rPr>
      </w:pPr>
      <w:r>
        <w:rPr>
          <w:rFonts w:ascii="Arial" w:hAnsi="Arial" w:cs="Arial"/>
          <w:sz w:val="24"/>
          <w:szCs w:val="24"/>
        </w:rPr>
        <w:lastRenderedPageBreak/>
        <w:t xml:space="preserve">Instrument potpore je subvencija, odnosno bespovratno sredstvo koja se smatra transparentnom potporom u smislu članka 4. Uredbe o de </w:t>
      </w:r>
      <w:proofErr w:type="spellStart"/>
      <w:r>
        <w:rPr>
          <w:rFonts w:ascii="Arial" w:hAnsi="Arial" w:cs="Arial"/>
          <w:sz w:val="24"/>
          <w:szCs w:val="24"/>
        </w:rPr>
        <w:t>minimis</w:t>
      </w:r>
      <w:proofErr w:type="spellEnd"/>
      <w:r>
        <w:rPr>
          <w:rFonts w:ascii="Arial" w:hAnsi="Arial" w:cs="Arial"/>
          <w:sz w:val="24"/>
          <w:szCs w:val="24"/>
        </w:rPr>
        <w:t xml:space="preserve"> potporama.</w:t>
      </w:r>
    </w:p>
    <w:p w14:paraId="55C32FF7" w14:textId="489F31AE" w:rsidR="00D145C5" w:rsidRDefault="00D145C5" w:rsidP="00FC76DE">
      <w:pPr>
        <w:jc w:val="both"/>
        <w:rPr>
          <w:rFonts w:ascii="Arial" w:hAnsi="Arial" w:cs="Arial"/>
          <w:sz w:val="24"/>
          <w:szCs w:val="24"/>
        </w:rPr>
      </w:pPr>
      <w:r>
        <w:rPr>
          <w:rFonts w:ascii="Arial" w:hAnsi="Arial" w:cs="Arial"/>
          <w:sz w:val="24"/>
          <w:szCs w:val="24"/>
        </w:rPr>
        <w:t>Odluku o dodjeli potpore donosi Općinski načelnik na prijedlog Povjerenstva. Datumom dodjele potpore male vrijednosti smatra se datum odluke o dodjeli potpore. Sa svakom fizičkom osobom sklopiti će se Ugovor o dodjeli potpore male vrijednosti.</w:t>
      </w:r>
    </w:p>
    <w:p w14:paraId="2ECAC44A" w14:textId="72C24EA5" w:rsidR="00D145C5" w:rsidRDefault="00D145C5" w:rsidP="00FC76DE">
      <w:pPr>
        <w:jc w:val="both"/>
        <w:rPr>
          <w:rFonts w:ascii="Arial" w:hAnsi="Arial" w:cs="Arial"/>
          <w:sz w:val="24"/>
          <w:szCs w:val="24"/>
        </w:rPr>
      </w:pPr>
      <w:r>
        <w:rPr>
          <w:rFonts w:ascii="Arial" w:hAnsi="Arial" w:cs="Arial"/>
          <w:sz w:val="24"/>
          <w:szCs w:val="24"/>
        </w:rPr>
        <w:t>Pravo na potporu ne može ostvariti fizička osoba koja prema Općini Karlobag ima dospjelih, a nepodmirenih obveza i obveza po osnovi javnih davanja. Podnositelj zahtjeva nema pravo na potporu ukoliko je za istu namjenu primio potporu iz drugih izvora.</w:t>
      </w:r>
    </w:p>
    <w:p w14:paraId="4D0A60EB" w14:textId="1110AD62" w:rsidR="00D145C5" w:rsidRDefault="00D145C5" w:rsidP="00FC76DE">
      <w:pPr>
        <w:jc w:val="both"/>
        <w:rPr>
          <w:rFonts w:ascii="Arial" w:hAnsi="Arial" w:cs="Arial"/>
          <w:sz w:val="24"/>
          <w:szCs w:val="24"/>
        </w:rPr>
      </w:pPr>
    </w:p>
    <w:p w14:paraId="4D68F53C" w14:textId="7130EF98" w:rsidR="00D145C5" w:rsidRDefault="00D145C5" w:rsidP="00FC76DE">
      <w:pPr>
        <w:jc w:val="both"/>
        <w:rPr>
          <w:rFonts w:ascii="Arial" w:hAnsi="Arial" w:cs="Arial"/>
          <w:b/>
          <w:bCs/>
          <w:sz w:val="24"/>
          <w:szCs w:val="24"/>
        </w:rPr>
      </w:pPr>
      <w:r>
        <w:rPr>
          <w:rFonts w:ascii="Arial" w:hAnsi="Arial" w:cs="Arial"/>
          <w:b/>
          <w:bCs/>
          <w:sz w:val="24"/>
          <w:szCs w:val="24"/>
        </w:rPr>
        <w:t>3. POPIS POTREBNE DOKUMENTACIJE</w:t>
      </w:r>
    </w:p>
    <w:p w14:paraId="134663DF" w14:textId="0FC20AB8" w:rsidR="00D145C5" w:rsidRDefault="00D145C5" w:rsidP="00FC76DE">
      <w:pPr>
        <w:jc w:val="both"/>
        <w:rPr>
          <w:rFonts w:ascii="Arial" w:hAnsi="Arial" w:cs="Arial"/>
          <w:sz w:val="24"/>
          <w:szCs w:val="24"/>
        </w:rPr>
      </w:pPr>
      <w:r>
        <w:rPr>
          <w:rFonts w:ascii="Arial" w:hAnsi="Arial" w:cs="Arial"/>
          <w:sz w:val="24"/>
          <w:szCs w:val="24"/>
        </w:rPr>
        <w:t>Korisnici potpora uz obrazac zahtjeva prilažu sljedeće:</w:t>
      </w:r>
    </w:p>
    <w:p w14:paraId="0A6CFCDE" w14:textId="25B7B636" w:rsidR="00D145C5" w:rsidRDefault="00D145C5" w:rsidP="00D145C5">
      <w:pPr>
        <w:pStyle w:val="Odlomakpopisa"/>
        <w:numPr>
          <w:ilvl w:val="0"/>
          <w:numId w:val="1"/>
        </w:numPr>
        <w:jc w:val="both"/>
        <w:rPr>
          <w:rFonts w:ascii="Arial" w:hAnsi="Arial" w:cs="Arial"/>
          <w:sz w:val="24"/>
          <w:szCs w:val="24"/>
        </w:rPr>
      </w:pPr>
      <w:r>
        <w:rPr>
          <w:rFonts w:ascii="Arial" w:hAnsi="Arial" w:cs="Arial"/>
          <w:sz w:val="24"/>
          <w:szCs w:val="24"/>
        </w:rPr>
        <w:t>Zahtjev za dodjelu bespovratne potpore za poticanje privatnih iznajmljivača na području Općine Karlobag (sastavni dio zahtjeva je i Izjava o davanju suglasnosti za obradu osobnih podataka)</w:t>
      </w:r>
    </w:p>
    <w:p w14:paraId="13BA6899" w14:textId="4649C775" w:rsidR="00D145C5" w:rsidRDefault="00D145C5" w:rsidP="00D145C5">
      <w:pPr>
        <w:pStyle w:val="Odlomakpopisa"/>
        <w:numPr>
          <w:ilvl w:val="0"/>
          <w:numId w:val="1"/>
        </w:numPr>
        <w:jc w:val="both"/>
        <w:rPr>
          <w:rFonts w:ascii="Arial" w:hAnsi="Arial" w:cs="Arial"/>
          <w:sz w:val="24"/>
          <w:szCs w:val="24"/>
        </w:rPr>
      </w:pPr>
      <w:r>
        <w:rPr>
          <w:rFonts w:ascii="Arial" w:hAnsi="Arial" w:cs="Arial"/>
          <w:sz w:val="24"/>
          <w:szCs w:val="24"/>
        </w:rPr>
        <w:t>Presliku osobne iskaznice</w:t>
      </w:r>
    </w:p>
    <w:p w14:paraId="1B003E31" w14:textId="3A9A5101" w:rsidR="00D145C5" w:rsidRDefault="00D145C5" w:rsidP="00D145C5">
      <w:pPr>
        <w:pStyle w:val="Odlomakpopisa"/>
        <w:numPr>
          <w:ilvl w:val="0"/>
          <w:numId w:val="1"/>
        </w:numPr>
        <w:jc w:val="both"/>
        <w:rPr>
          <w:rFonts w:ascii="Arial" w:hAnsi="Arial" w:cs="Arial"/>
          <w:sz w:val="24"/>
          <w:szCs w:val="24"/>
        </w:rPr>
      </w:pPr>
      <w:r>
        <w:rPr>
          <w:rFonts w:ascii="Arial" w:hAnsi="Arial" w:cs="Arial"/>
          <w:sz w:val="24"/>
          <w:szCs w:val="24"/>
        </w:rPr>
        <w:t>Presliku poreznog rješenja u kojem je utvrđen godišnji paušalni porez na dohodak na djelatnost pružanja usluge smještaja u turizmu na području Općine Karlobag koji je donesen u 2025. godini</w:t>
      </w:r>
    </w:p>
    <w:p w14:paraId="3E6502D0" w14:textId="185F1929" w:rsidR="00D145C5" w:rsidRDefault="00D145C5" w:rsidP="00D145C5">
      <w:pPr>
        <w:pStyle w:val="Odlomakpopisa"/>
        <w:numPr>
          <w:ilvl w:val="0"/>
          <w:numId w:val="1"/>
        </w:numPr>
        <w:jc w:val="both"/>
        <w:rPr>
          <w:rFonts w:ascii="Arial" w:hAnsi="Arial" w:cs="Arial"/>
          <w:sz w:val="24"/>
          <w:szCs w:val="24"/>
        </w:rPr>
      </w:pPr>
      <w:r>
        <w:rPr>
          <w:rFonts w:ascii="Arial" w:hAnsi="Arial" w:cs="Arial"/>
          <w:sz w:val="24"/>
          <w:szCs w:val="24"/>
        </w:rPr>
        <w:t>Potvrdu porezne uprave o nepostojanju dugovanja po osnovi javnih davanja</w:t>
      </w:r>
    </w:p>
    <w:p w14:paraId="3F45231A" w14:textId="736CB127" w:rsidR="00D145C5" w:rsidRDefault="00D145C5" w:rsidP="00D145C5">
      <w:pPr>
        <w:pStyle w:val="Odlomakpopisa"/>
        <w:numPr>
          <w:ilvl w:val="0"/>
          <w:numId w:val="1"/>
        </w:numPr>
        <w:jc w:val="both"/>
        <w:rPr>
          <w:rFonts w:ascii="Arial" w:hAnsi="Arial" w:cs="Arial"/>
          <w:sz w:val="24"/>
          <w:szCs w:val="24"/>
        </w:rPr>
      </w:pPr>
      <w:r>
        <w:rPr>
          <w:rFonts w:ascii="Arial" w:hAnsi="Arial" w:cs="Arial"/>
          <w:sz w:val="24"/>
          <w:szCs w:val="24"/>
        </w:rPr>
        <w:t>Izjavu o dodijeljenim potporama male vrijednosti tijekom tri fiskalne godine</w:t>
      </w:r>
    </w:p>
    <w:p w14:paraId="2902168A" w14:textId="7AC6AD3F" w:rsidR="00D145C5" w:rsidRDefault="00D145C5" w:rsidP="00D145C5">
      <w:pPr>
        <w:pStyle w:val="Odlomakpopisa"/>
        <w:numPr>
          <w:ilvl w:val="0"/>
          <w:numId w:val="1"/>
        </w:numPr>
        <w:jc w:val="both"/>
        <w:rPr>
          <w:rFonts w:ascii="Arial" w:hAnsi="Arial" w:cs="Arial"/>
          <w:sz w:val="24"/>
          <w:szCs w:val="24"/>
        </w:rPr>
      </w:pPr>
      <w:r>
        <w:rPr>
          <w:rFonts w:ascii="Arial" w:hAnsi="Arial" w:cs="Arial"/>
          <w:sz w:val="24"/>
          <w:szCs w:val="24"/>
        </w:rPr>
        <w:t>Presliku računa s pripadajućim IBAN-om</w:t>
      </w:r>
    </w:p>
    <w:p w14:paraId="6A83CAD4" w14:textId="7A6BA793" w:rsidR="00D145C5" w:rsidRDefault="00D145C5" w:rsidP="00D145C5">
      <w:pPr>
        <w:pStyle w:val="Odlomakpopisa"/>
        <w:numPr>
          <w:ilvl w:val="0"/>
          <w:numId w:val="1"/>
        </w:numPr>
        <w:jc w:val="both"/>
        <w:rPr>
          <w:rFonts w:ascii="Arial" w:hAnsi="Arial" w:cs="Arial"/>
          <w:sz w:val="24"/>
          <w:szCs w:val="24"/>
        </w:rPr>
      </w:pPr>
      <w:r>
        <w:rPr>
          <w:rFonts w:ascii="Arial" w:hAnsi="Arial" w:cs="Arial"/>
          <w:sz w:val="24"/>
          <w:szCs w:val="24"/>
        </w:rPr>
        <w:t>Potvrdu o plaćanju (uplatnica, bankovni izvadak i sl.) godišnjeg paušalnog poreza na dohodak na djelatnost pružanja usluge smještaja u turizmu na području Općine Karlobag koji je donesen u 2025. godini</w:t>
      </w:r>
    </w:p>
    <w:p w14:paraId="5465A5CE" w14:textId="62CC9BD0" w:rsidR="006E3C9E" w:rsidRDefault="006E3C9E" w:rsidP="00D145C5">
      <w:pPr>
        <w:pStyle w:val="Odlomakpopisa"/>
        <w:numPr>
          <w:ilvl w:val="0"/>
          <w:numId w:val="1"/>
        </w:numPr>
        <w:jc w:val="both"/>
        <w:rPr>
          <w:rFonts w:ascii="Arial" w:hAnsi="Arial" w:cs="Arial"/>
          <w:sz w:val="24"/>
          <w:szCs w:val="24"/>
        </w:rPr>
      </w:pPr>
      <w:r>
        <w:rPr>
          <w:rFonts w:ascii="Arial" w:hAnsi="Arial" w:cs="Arial"/>
          <w:sz w:val="24"/>
          <w:szCs w:val="24"/>
        </w:rPr>
        <w:t>Račun ili drugi dokument iz kojeg je vidljivo ulaganje u opremu održavanje objekta za koji se plaća predviđeni p</w:t>
      </w:r>
      <w:r w:rsidR="00635AD2">
        <w:rPr>
          <w:rFonts w:ascii="Arial" w:hAnsi="Arial" w:cs="Arial"/>
          <w:sz w:val="24"/>
          <w:szCs w:val="24"/>
        </w:rPr>
        <w:t>o</w:t>
      </w:r>
      <w:r>
        <w:rPr>
          <w:rFonts w:ascii="Arial" w:hAnsi="Arial" w:cs="Arial"/>
          <w:sz w:val="24"/>
          <w:szCs w:val="24"/>
        </w:rPr>
        <w:t>rez</w:t>
      </w:r>
    </w:p>
    <w:p w14:paraId="5CB5AAAC" w14:textId="627F7DDA" w:rsidR="00D145C5" w:rsidRDefault="00D145C5" w:rsidP="00D145C5">
      <w:pPr>
        <w:jc w:val="both"/>
        <w:rPr>
          <w:rFonts w:ascii="Arial" w:hAnsi="Arial" w:cs="Arial"/>
          <w:sz w:val="24"/>
          <w:szCs w:val="24"/>
        </w:rPr>
      </w:pPr>
      <w:r>
        <w:rPr>
          <w:rFonts w:ascii="Arial" w:hAnsi="Arial" w:cs="Arial"/>
          <w:sz w:val="24"/>
          <w:szCs w:val="24"/>
        </w:rPr>
        <w:t>Po potrebi, Odsjek za proračun, financije i računovodstvo</w:t>
      </w:r>
      <w:r w:rsidR="00E54946">
        <w:rPr>
          <w:rFonts w:ascii="Arial" w:hAnsi="Arial" w:cs="Arial"/>
          <w:sz w:val="24"/>
          <w:szCs w:val="24"/>
        </w:rPr>
        <w:t xml:space="preserve"> može zatražiti dodatnu dokumentaciju i obrazloženje.</w:t>
      </w:r>
    </w:p>
    <w:p w14:paraId="7621D0A5" w14:textId="77777777" w:rsidR="00E54946" w:rsidRDefault="00E54946" w:rsidP="00D145C5">
      <w:pPr>
        <w:jc w:val="both"/>
        <w:rPr>
          <w:rFonts w:ascii="Arial" w:hAnsi="Arial" w:cs="Arial"/>
          <w:sz w:val="24"/>
          <w:szCs w:val="24"/>
        </w:rPr>
      </w:pPr>
    </w:p>
    <w:p w14:paraId="49EEF9DD" w14:textId="23351600" w:rsidR="009A63C3" w:rsidRDefault="00DC150A" w:rsidP="00D145C5">
      <w:pPr>
        <w:jc w:val="both"/>
        <w:rPr>
          <w:rFonts w:ascii="Arial" w:hAnsi="Arial" w:cs="Arial"/>
          <w:b/>
          <w:bCs/>
          <w:sz w:val="24"/>
          <w:szCs w:val="24"/>
        </w:rPr>
      </w:pPr>
      <w:r>
        <w:rPr>
          <w:rFonts w:ascii="Arial" w:hAnsi="Arial" w:cs="Arial"/>
          <w:b/>
          <w:bCs/>
          <w:sz w:val="24"/>
          <w:szCs w:val="24"/>
        </w:rPr>
        <w:t>4. NAČIN I ROK ZA PODNOŠENJE ZAHTJEVA:</w:t>
      </w:r>
    </w:p>
    <w:p w14:paraId="144843D2" w14:textId="77777777" w:rsidR="00DC150A" w:rsidRDefault="00DC150A" w:rsidP="00D145C5">
      <w:pPr>
        <w:jc w:val="both"/>
        <w:rPr>
          <w:rFonts w:ascii="Arial" w:hAnsi="Arial" w:cs="Arial"/>
          <w:sz w:val="24"/>
          <w:szCs w:val="24"/>
        </w:rPr>
      </w:pPr>
    </w:p>
    <w:p w14:paraId="18C85EB7" w14:textId="09D27A68" w:rsidR="007619F7" w:rsidRDefault="007619F7" w:rsidP="007619F7">
      <w:pPr>
        <w:jc w:val="both"/>
        <w:rPr>
          <w:rFonts w:ascii="Arial" w:hAnsi="Arial" w:cs="Arial"/>
          <w:sz w:val="24"/>
          <w:szCs w:val="24"/>
        </w:rPr>
      </w:pPr>
      <w:r>
        <w:rPr>
          <w:rFonts w:ascii="Arial" w:hAnsi="Arial" w:cs="Arial"/>
          <w:sz w:val="24"/>
          <w:szCs w:val="24"/>
        </w:rPr>
        <w:t>Zahtjev za dodjelu potpore s traženom dokumentacijom podnosi se u pisanom obliku, na za to predviđenom zahtjevu koji se može podignuti u prostorijama Općine Karlobag ili na mrežnoj stranici Općine Karlobag (</w:t>
      </w:r>
      <w:hyperlink r:id="rId5" w:history="1">
        <w:r w:rsidRPr="00FF2B0A">
          <w:rPr>
            <w:rStyle w:val="Hiperveza"/>
            <w:rFonts w:ascii="Arial" w:hAnsi="Arial" w:cs="Arial"/>
            <w:sz w:val="24"/>
            <w:szCs w:val="24"/>
          </w:rPr>
          <w:t>www.karlobag.hr</w:t>
        </w:r>
      </w:hyperlink>
      <w:r>
        <w:rPr>
          <w:rFonts w:ascii="Arial" w:hAnsi="Arial" w:cs="Arial"/>
          <w:sz w:val="24"/>
          <w:szCs w:val="24"/>
        </w:rPr>
        <w:t>).</w:t>
      </w:r>
    </w:p>
    <w:p w14:paraId="57378C7E" w14:textId="549D4FD0" w:rsidR="007619F7" w:rsidRDefault="007619F7" w:rsidP="007619F7">
      <w:pPr>
        <w:jc w:val="both"/>
        <w:rPr>
          <w:rFonts w:ascii="Arial" w:hAnsi="Arial" w:cs="Arial"/>
          <w:sz w:val="24"/>
          <w:szCs w:val="24"/>
        </w:rPr>
      </w:pPr>
      <w:r>
        <w:rPr>
          <w:rFonts w:ascii="Arial" w:hAnsi="Arial" w:cs="Arial"/>
          <w:sz w:val="24"/>
          <w:szCs w:val="24"/>
        </w:rPr>
        <w:t xml:space="preserve">Zahtjev se dostavlja pismenim putem u zatvorenoj omotnici na adresu: Općina Karlobag, Trg dr. Franje Tuđmana 2, 53 288 Karlobag, s naznakom „Zahtjev za dodjelu bespovratne potpore za poticanje privatnih iznajmljivača na području Općine Karlobag za 2025. godinu“. </w:t>
      </w:r>
    </w:p>
    <w:p w14:paraId="09741926" w14:textId="67012BD8" w:rsidR="007619F7" w:rsidRDefault="007619F7" w:rsidP="007619F7">
      <w:pPr>
        <w:jc w:val="both"/>
        <w:rPr>
          <w:rFonts w:ascii="Arial" w:hAnsi="Arial" w:cs="Arial"/>
          <w:sz w:val="24"/>
          <w:szCs w:val="24"/>
        </w:rPr>
      </w:pPr>
      <w:r>
        <w:rPr>
          <w:rFonts w:ascii="Arial" w:hAnsi="Arial" w:cs="Arial"/>
          <w:sz w:val="24"/>
          <w:szCs w:val="24"/>
        </w:rPr>
        <w:t>Zahtjev se dostavlja osobno ili preporučeno putem pošte.</w:t>
      </w:r>
    </w:p>
    <w:p w14:paraId="08004401" w14:textId="5F48B847" w:rsidR="007619F7" w:rsidRDefault="007619F7" w:rsidP="007619F7">
      <w:pPr>
        <w:jc w:val="both"/>
        <w:rPr>
          <w:rFonts w:ascii="Arial" w:hAnsi="Arial" w:cs="Arial"/>
          <w:sz w:val="24"/>
          <w:szCs w:val="24"/>
        </w:rPr>
      </w:pPr>
      <w:r>
        <w:rPr>
          <w:rFonts w:ascii="Arial" w:hAnsi="Arial" w:cs="Arial"/>
          <w:sz w:val="24"/>
          <w:szCs w:val="24"/>
        </w:rPr>
        <w:lastRenderedPageBreak/>
        <w:t>Upite vezane uz Javni poziv možete dobiti na broj telefona: 053/694-460.</w:t>
      </w:r>
    </w:p>
    <w:p w14:paraId="3B452A52" w14:textId="3B61D830" w:rsidR="007619F7" w:rsidRDefault="007619F7" w:rsidP="007619F7">
      <w:pPr>
        <w:jc w:val="both"/>
        <w:rPr>
          <w:rFonts w:ascii="Arial" w:hAnsi="Arial" w:cs="Arial"/>
          <w:sz w:val="24"/>
          <w:szCs w:val="24"/>
        </w:rPr>
      </w:pPr>
      <w:r>
        <w:rPr>
          <w:rFonts w:ascii="Arial" w:hAnsi="Arial" w:cs="Arial"/>
          <w:sz w:val="24"/>
          <w:szCs w:val="24"/>
        </w:rPr>
        <w:t>Prijave koje nisu podnesene na propisani način, koje su predane izvan roka ili su nepotpune, neće se razmatrati.</w:t>
      </w:r>
    </w:p>
    <w:p w14:paraId="6D71C1CD" w14:textId="55382377" w:rsidR="007619F7" w:rsidRDefault="007619F7" w:rsidP="007619F7">
      <w:pPr>
        <w:jc w:val="both"/>
        <w:rPr>
          <w:rFonts w:ascii="Arial" w:hAnsi="Arial" w:cs="Arial"/>
          <w:sz w:val="24"/>
          <w:szCs w:val="24"/>
        </w:rPr>
      </w:pPr>
      <w:r>
        <w:rPr>
          <w:rFonts w:ascii="Arial" w:hAnsi="Arial" w:cs="Arial"/>
          <w:sz w:val="24"/>
          <w:szCs w:val="24"/>
        </w:rPr>
        <w:t xml:space="preserve">Zahtjevi se podnose od dana objave Javnog poziva na službenoj web stranici Općine Karlobag do 30. </w:t>
      </w:r>
      <w:r w:rsidR="009314B4">
        <w:rPr>
          <w:rFonts w:ascii="Arial" w:hAnsi="Arial" w:cs="Arial"/>
          <w:sz w:val="24"/>
          <w:szCs w:val="24"/>
        </w:rPr>
        <w:t>rujna</w:t>
      </w:r>
      <w:r>
        <w:rPr>
          <w:rFonts w:ascii="Arial" w:hAnsi="Arial" w:cs="Arial"/>
          <w:sz w:val="24"/>
          <w:szCs w:val="24"/>
        </w:rPr>
        <w:t xml:space="preserve"> </w:t>
      </w:r>
      <w:r w:rsidR="009314B4">
        <w:rPr>
          <w:rFonts w:ascii="Arial" w:hAnsi="Arial" w:cs="Arial"/>
          <w:sz w:val="24"/>
          <w:szCs w:val="24"/>
        </w:rPr>
        <w:t>2026</w:t>
      </w:r>
      <w:r>
        <w:rPr>
          <w:rFonts w:ascii="Arial" w:hAnsi="Arial" w:cs="Arial"/>
          <w:sz w:val="24"/>
          <w:szCs w:val="24"/>
        </w:rPr>
        <w:t>. godine.</w:t>
      </w:r>
    </w:p>
    <w:p w14:paraId="1FB9ED6C" w14:textId="77777777" w:rsidR="007619F7" w:rsidRDefault="007619F7" w:rsidP="007619F7">
      <w:pPr>
        <w:jc w:val="both"/>
        <w:rPr>
          <w:rFonts w:ascii="Arial" w:hAnsi="Arial" w:cs="Arial"/>
          <w:sz w:val="24"/>
          <w:szCs w:val="24"/>
        </w:rPr>
      </w:pPr>
    </w:p>
    <w:p w14:paraId="4333CC98" w14:textId="7F1A3A8B" w:rsidR="007619F7" w:rsidRDefault="007619F7" w:rsidP="007619F7">
      <w:pPr>
        <w:jc w:val="both"/>
        <w:rPr>
          <w:rFonts w:ascii="Arial" w:hAnsi="Arial" w:cs="Arial"/>
          <w:sz w:val="24"/>
          <w:szCs w:val="24"/>
        </w:rPr>
      </w:pPr>
      <w:r>
        <w:rPr>
          <w:rFonts w:ascii="Arial" w:hAnsi="Arial" w:cs="Arial"/>
          <w:sz w:val="24"/>
          <w:szCs w:val="24"/>
        </w:rPr>
        <w:t>KLASA:</w:t>
      </w:r>
      <w:r w:rsidR="009314B4">
        <w:rPr>
          <w:rFonts w:ascii="Arial" w:hAnsi="Arial" w:cs="Arial"/>
          <w:sz w:val="24"/>
          <w:szCs w:val="24"/>
        </w:rPr>
        <w:t xml:space="preserve"> 334-03/25-01/01</w:t>
      </w:r>
    </w:p>
    <w:p w14:paraId="46C1D7C9" w14:textId="339861E1" w:rsidR="007619F7" w:rsidRDefault="007619F7" w:rsidP="007619F7">
      <w:pPr>
        <w:jc w:val="both"/>
        <w:rPr>
          <w:rFonts w:ascii="Arial" w:hAnsi="Arial" w:cs="Arial"/>
          <w:sz w:val="24"/>
          <w:szCs w:val="24"/>
        </w:rPr>
      </w:pPr>
      <w:r>
        <w:rPr>
          <w:rFonts w:ascii="Arial" w:hAnsi="Arial" w:cs="Arial"/>
          <w:sz w:val="24"/>
          <w:szCs w:val="24"/>
        </w:rPr>
        <w:t>URBROJ:</w:t>
      </w:r>
      <w:r w:rsidR="009314B4">
        <w:rPr>
          <w:rFonts w:ascii="Arial" w:hAnsi="Arial" w:cs="Arial"/>
          <w:sz w:val="24"/>
          <w:szCs w:val="24"/>
        </w:rPr>
        <w:t xml:space="preserve"> 2125-5-26-4</w:t>
      </w:r>
    </w:p>
    <w:p w14:paraId="1120F902" w14:textId="49769050" w:rsidR="007619F7" w:rsidRDefault="007619F7" w:rsidP="007619F7">
      <w:pPr>
        <w:jc w:val="both"/>
        <w:rPr>
          <w:rFonts w:ascii="Arial" w:hAnsi="Arial" w:cs="Arial"/>
          <w:sz w:val="24"/>
          <w:szCs w:val="24"/>
        </w:rPr>
      </w:pPr>
      <w:r>
        <w:rPr>
          <w:rFonts w:ascii="Arial" w:hAnsi="Arial" w:cs="Arial"/>
          <w:sz w:val="24"/>
          <w:szCs w:val="24"/>
        </w:rPr>
        <w:t xml:space="preserve">Karlobag, </w:t>
      </w:r>
      <w:r w:rsidR="009314B4">
        <w:rPr>
          <w:rFonts w:ascii="Arial" w:hAnsi="Arial" w:cs="Arial"/>
          <w:sz w:val="24"/>
          <w:szCs w:val="24"/>
        </w:rPr>
        <w:t>07.07.2026</w:t>
      </w:r>
      <w:r>
        <w:rPr>
          <w:rFonts w:ascii="Arial" w:hAnsi="Arial" w:cs="Arial"/>
          <w:sz w:val="24"/>
          <w:szCs w:val="24"/>
        </w:rPr>
        <w:t>.</w:t>
      </w:r>
    </w:p>
    <w:p w14:paraId="319B696A" w14:textId="34D73398" w:rsidR="007619F7" w:rsidRDefault="007619F7" w:rsidP="007619F7">
      <w:pPr>
        <w:jc w:val="both"/>
        <w:rPr>
          <w:rFonts w:ascii="Arial" w:hAnsi="Arial" w:cs="Arial"/>
          <w:sz w:val="24"/>
          <w:szCs w:val="24"/>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1658"/>
        <w:gridCol w:w="4384"/>
      </w:tblGrid>
      <w:tr w:rsidR="007619F7" w:rsidRPr="00B819C6" w14:paraId="6440BD84" w14:textId="77777777" w:rsidTr="007B1906">
        <w:tc>
          <w:tcPr>
            <w:tcW w:w="3020" w:type="dxa"/>
          </w:tcPr>
          <w:p w14:paraId="0518DDE6" w14:textId="77777777" w:rsidR="007619F7" w:rsidRPr="00B819C6" w:rsidRDefault="007619F7" w:rsidP="00795650">
            <w:pPr>
              <w:jc w:val="both"/>
              <w:rPr>
                <w:rFonts w:ascii="Arial" w:hAnsi="Arial" w:cs="Arial"/>
                <w:sz w:val="24"/>
                <w:szCs w:val="24"/>
              </w:rPr>
            </w:pPr>
          </w:p>
        </w:tc>
        <w:tc>
          <w:tcPr>
            <w:tcW w:w="1658" w:type="dxa"/>
          </w:tcPr>
          <w:p w14:paraId="260564BF" w14:textId="77777777" w:rsidR="007619F7" w:rsidRPr="00B819C6" w:rsidRDefault="007619F7" w:rsidP="00795650">
            <w:pPr>
              <w:jc w:val="both"/>
              <w:rPr>
                <w:rFonts w:ascii="Arial" w:hAnsi="Arial" w:cs="Arial"/>
                <w:sz w:val="24"/>
                <w:szCs w:val="24"/>
              </w:rPr>
            </w:pPr>
          </w:p>
        </w:tc>
        <w:tc>
          <w:tcPr>
            <w:tcW w:w="4384" w:type="dxa"/>
          </w:tcPr>
          <w:p w14:paraId="10A22D77" w14:textId="5B7039A4" w:rsidR="007619F7" w:rsidRPr="00B819C6" w:rsidRDefault="007619F7" w:rsidP="00795650">
            <w:pPr>
              <w:jc w:val="center"/>
              <w:rPr>
                <w:rFonts w:ascii="Arial" w:hAnsi="Arial" w:cs="Arial"/>
                <w:sz w:val="24"/>
                <w:szCs w:val="24"/>
              </w:rPr>
            </w:pPr>
            <w:r w:rsidRPr="00B819C6">
              <w:rPr>
                <w:rFonts w:ascii="Arial" w:hAnsi="Arial" w:cs="Arial"/>
                <w:sz w:val="24"/>
                <w:szCs w:val="24"/>
              </w:rPr>
              <w:t>OPĆINSKI NAČELNIK</w:t>
            </w:r>
          </w:p>
          <w:p w14:paraId="38B6D665" w14:textId="77777777" w:rsidR="007619F7" w:rsidRPr="00B819C6" w:rsidRDefault="007619F7" w:rsidP="00795650">
            <w:pPr>
              <w:jc w:val="center"/>
              <w:rPr>
                <w:rFonts w:ascii="Arial" w:hAnsi="Arial" w:cs="Arial"/>
                <w:sz w:val="24"/>
                <w:szCs w:val="24"/>
              </w:rPr>
            </w:pPr>
          </w:p>
          <w:p w14:paraId="30FE8E65" w14:textId="3BABD5C5" w:rsidR="007619F7" w:rsidRPr="00B819C6" w:rsidRDefault="007619F7" w:rsidP="00795650">
            <w:pPr>
              <w:jc w:val="center"/>
              <w:rPr>
                <w:rFonts w:ascii="Arial" w:hAnsi="Arial" w:cs="Arial"/>
                <w:sz w:val="24"/>
                <w:szCs w:val="24"/>
              </w:rPr>
            </w:pPr>
            <w:r w:rsidRPr="00B819C6">
              <w:rPr>
                <w:rFonts w:ascii="Arial" w:hAnsi="Arial" w:cs="Arial"/>
                <w:sz w:val="24"/>
                <w:szCs w:val="24"/>
              </w:rPr>
              <w:t xml:space="preserve">Boris Smojver, dipl. </w:t>
            </w:r>
            <w:proofErr w:type="spellStart"/>
            <w:r w:rsidRPr="00B819C6">
              <w:rPr>
                <w:rFonts w:ascii="Arial" w:hAnsi="Arial" w:cs="Arial"/>
                <w:sz w:val="24"/>
                <w:szCs w:val="24"/>
              </w:rPr>
              <w:t>oec</w:t>
            </w:r>
            <w:proofErr w:type="spellEnd"/>
            <w:r w:rsidRPr="00B819C6">
              <w:rPr>
                <w:rFonts w:ascii="Arial" w:hAnsi="Arial" w:cs="Arial"/>
                <w:sz w:val="24"/>
                <w:szCs w:val="24"/>
              </w:rPr>
              <w:t>.</w:t>
            </w:r>
            <w:r w:rsidR="007B1906">
              <w:rPr>
                <w:rFonts w:ascii="Arial" w:hAnsi="Arial" w:cs="Arial"/>
                <w:sz w:val="24"/>
                <w:szCs w:val="24"/>
              </w:rPr>
              <w:t>, v.r.</w:t>
            </w:r>
          </w:p>
          <w:p w14:paraId="4D788754" w14:textId="77777777" w:rsidR="007619F7" w:rsidRPr="00B819C6" w:rsidRDefault="007619F7" w:rsidP="00795650">
            <w:pPr>
              <w:jc w:val="center"/>
              <w:rPr>
                <w:rFonts w:ascii="Arial" w:hAnsi="Arial" w:cs="Arial"/>
                <w:sz w:val="24"/>
                <w:szCs w:val="24"/>
              </w:rPr>
            </w:pPr>
          </w:p>
          <w:p w14:paraId="4510E387" w14:textId="77777777" w:rsidR="007619F7" w:rsidRPr="00B819C6" w:rsidRDefault="007619F7" w:rsidP="00795650">
            <w:pPr>
              <w:jc w:val="center"/>
              <w:rPr>
                <w:rFonts w:ascii="Arial" w:hAnsi="Arial" w:cs="Arial"/>
                <w:sz w:val="24"/>
                <w:szCs w:val="24"/>
              </w:rPr>
            </w:pPr>
          </w:p>
          <w:p w14:paraId="4590EF7F" w14:textId="7B60396B" w:rsidR="007619F7" w:rsidRPr="00B819C6" w:rsidRDefault="007619F7" w:rsidP="007B1906">
            <w:pPr>
              <w:jc w:val="center"/>
              <w:rPr>
                <w:rFonts w:ascii="Arial" w:hAnsi="Arial" w:cs="Arial"/>
                <w:sz w:val="24"/>
                <w:szCs w:val="24"/>
              </w:rPr>
            </w:pPr>
          </w:p>
        </w:tc>
      </w:tr>
    </w:tbl>
    <w:p w14:paraId="3EA6A8E2" w14:textId="77777777" w:rsidR="007619F7" w:rsidRPr="007619F7" w:rsidRDefault="007619F7" w:rsidP="007619F7">
      <w:pPr>
        <w:jc w:val="both"/>
        <w:rPr>
          <w:rFonts w:ascii="Arial" w:hAnsi="Arial" w:cs="Arial"/>
          <w:smallCaps/>
          <w:sz w:val="24"/>
          <w:szCs w:val="24"/>
        </w:rPr>
      </w:pPr>
    </w:p>
    <w:sectPr w:rsidR="007619F7" w:rsidRPr="007619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F27AE"/>
    <w:multiLevelType w:val="hybridMultilevel"/>
    <w:tmpl w:val="984C47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3AC3B4E"/>
    <w:multiLevelType w:val="hybridMultilevel"/>
    <w:tmpl w:val="1DD6FF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14496892">
    <w:abstractNumId w:val="0"/>
  </w:num>
  <w:num w:numId="2" w16cid:durableId="431317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DFF"/>
    <w:rsid w:val="000C0185"/>
    <w:rsid w:val="00160C2A"/>
    <w:rsid w:val="001D077C"/>
    <w:rsid w:val="001F4396"/>
    <w:rsid w:val="00257F92"/>
    <w:rsid w:val="00260817"/>
    <w:rsid w:val="002F1DFF"/>
    <w:rsid w:val="00327342"/>
    <w:rsid w:val="0041704F"/>
    <w:rsid w:val="00616879"/>
    <w:rsid w:val="00635AD2"/>
    <w:rsid w:val="006A4907"/>
    <w:rsid w:val="006E3C9E"/>
    <w:rsid w:val="007619F7"/>
    <w:rsid w:val="007842D8"/>
    <w:rsid w:val="007B0754"/>
    <w:rsid w:val="007B1906"/>
    <w:rsid w:val="0083604F"/>
    <w:rsid w:val="009314B4"/>
    <w:rsid w:val="009A63C3"/>
    <w:rsid w:val="00AA0059"/>
    <w:rsid w:val="00B819C6"/>
    <w:rsid w:val="00D145C5"/>
    <w:rsid w:val="00DA33F1"/>
    <w:rsid w:val="00DC150A"/>
    <w:rsid w:val="00E54946"/>
    <w:rsid w:val="00F20856"/>
    <w:rsid w:val="00F71E8F"/>
    <w:rsid w:val="00FC76D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8749A"/>
  <w15:chartTrackingRefBased/>
  <w15:docId w15:val="{5F9D0A54-F8DB-4C6C-A538-4D0A4473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2F1D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2F1D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2F1DFF"/>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2F1DFF"/>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2F1DFF"/>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2F1DFF"/>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2F1DFF"/>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F1DFF"/>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F1DFF"/>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F1DFF"/>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2F1DFF"/>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2F1DFF"/>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2F1DFF"/>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2F1DFF"/>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2F1DFF"/>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F1DFF"/>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F1DFF"/>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F1DFF"/>
    <w:rPr>
      <w:rFonts w:eastAsiaTheme="majorEastAsia" w:cstheme="majorBidi"/>
      <w:color w:val="272727" w:themeColor="text1" w:themeTint="D8"/>
    </w:rPr>
  </w:style>
  <w:style w:type="paragraph" w:styleId="Naslov">
    <w:name w:val="Title"/>
    <w:basedOn w:val="Normal"/>
    <w:next w:val="Normal"/>
    <w:link w:val="NaslovChar"/>
    <w:uiPriority w:val="10"/>
    <w:qFormat/>
    <w:rsid w:val="002F1D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F1DF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F1DFF"/>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F1DF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F1DFF"/>
    <w:pPr>
      <w:spacing w:before="160"/>
      <w:jc w:val="center"/>
    </w:pPr>
    <w:rPr>
      <w:i/>
      <w:iCs/>
      <w:color w:val="404040" w:themeColor="text1" w:themeTint="BF"/>
    </w:rPr>
  </w:style>
  <w:style w:type="character" w:customStyle="1" w:styleId="CitatChar">
    <w:name w:val="Citat Char"/>
    <w:basedOn w:val="Zadanifontodlomka"/>
    <w:link w:val="Citat"/>
    <w:uiPriority w:val="29"/>
    <w:rsid w:val="002F1DFF"/>
    <w:rPr>
      <w:i/>
      <w:iCs/>
      <w:color w:val="404040" w:themeColor="text1" w:themeTint="BF"/>
    </w:rPr>
  </w:style>
  <w:style w:type="paragraph" w:styleId="Odlomakpopisa">
    <w:name w:val="List Paragraph"/>
    <w:basedOn w:val="Normal"/>
    <w:uiPriority w:val="34"/>
    <w:qFormat/>
    <w:rsid w:val="002F1DFF"/>
    <w:pPr>
      <w:ind w:left="720"/>
      <w:contextualSpacing/>
    </w:pPr>
  </w:style>
  <w:style w:type="character" w:styleId="Jakoisticanje">
    <w:name w:val="Intense Emphasis"/>
    <w:basedOn w:val="Zadanifontodlomka"/>
    <w:uiPriority w:val="21"/>
    <w:qFormat/>
    <w:rsid w:val="002F1DFF"/>
    <w:rPr>
      <w:i/>
      <w:iCs/>
      <w:color w:val="2F5496" w:themeColor="accent1" w:themeShade="BF"/>
    </w:rPr>
  </w:style>
  <w:style w:type="paragraph" w:styleId="Naglaencitat">
    <w:name w:val="Intense Quote"/>
    <w:basedOn w:val="Normal"/>
    <w:next w:val="Normal"/>
    <w:link w:val="NaglaencitatChar"/>
    <w:uiPriority w:val="30"/>
    <w:qFormat/>
    <w:rsid w:val="002F1D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2F1DFF"/>
    <w:rPr>
      <w:i/>
      <w:iCs/>
      <w:color w:val="2F5496" w:themeColor="accent1" w:themeShade="BF"/>
    </w:rPr>
  </w:style>
  <w:style w:type="character" w:styleId="Istaknutareferenca">
    <w:name w:val="Intense Reference"/>
    <w:basedOn w:val="Zadanifontodlomka"/>
    <w:uiPriority w:val="32"/>
    <w:qFormat/>
    <w:rsid w:val="002F1DFF"/>
    <w:rPr>
      <w:b/>
      <w:bCs/>
      <w:smallCaps/>
      <w:color w:val="2F5496" w:themeColor="accent1" w:themeShade="BF"/>
      <w:spacing w:val="5"/>
    </w:rPr>
  </w:style>
  <w:style w:type="character" w:styleId="Hiperveza">
    <w:name w:val="Hyperlink"/>
    <w:basedOn w:val="Zadanifontodlomka"/>
    <w:uiPriority w:val="99"/>
    <w:unhideWhenUsed/>
    <w:rsid w:val="007619F7"/>
    <w:rPr>
      <w:color w:val="0563C1" w:themeColor="hyperlink"/>
      <w:u w:val="single"/>
    </w:rPr>
  </w:style>
  <w:style w:type="character" w:styleId="Nerijeenospominjanje">
    <w:name w:val="Unresolved Mention"/>
    <w:basedOn w:val="Zadanifontodlomka"/>
    <w:uiPriority w:val="99"/>
    <w:semiHidden/>
    <w:unhideWhenUsed/>
    <w:rsid w:val="007619F7"/>
    <w:rPr>
      <w:color w:val="605E5C"/>
      <w:shd w:val="clear" w:color="auto" w:fill="E1DFDD"/>
    </w:rPr>
  </w:style>
  <w:style w:type="table" w:styleId="Reetkatablice">
    <w:name w:val="Table Grid"/>
    <w:basedOn w:val="Obinatablica"/>
    <w:uiPriority w:val="39"/>
    <w:rsid w:val="00761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arlobag.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760</Words>
  <Characters>4338</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Ante Vukić</dc:creator>
  <cp:keywords/>
  <dc:description/>
  <cp:lastModifiedBy>Tomislava Jurković</cp:lastModifiedBy>
  <cp:revision>3</cp:revision>
  <cp:lastPrinted>2026-07-06T11:39:00Z</cp:lastPrinted>
  <dcterms:created xsi:type="dcterms:W3CDTF">2026-07-06T11:38:00Z</dcterms:created>
  <dcterms:modified xsi:type="dcterms:W3CDTF">2026-07-06T11:46:00Z</dcterms:modified>
</cp:coreProperties>
</file>